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90BABD" w14:textId="77777777" w:rsidR="003957A9" w:rsidRPr="00076416" w:rsidRDefault="003957A9" w:rsidP="00076416">
      <w:pPr>
        <w:pStyle w:val="Title"/>
      </w:pPr>
      <w:r w:rsidRPr="00076416">
        <w:t>Resetting your Password</w:t>
      </w:r>
    </w:p>
    <w:p w14:paraId="54C4E5F4" w14:textId="6EB2584B" w:rsidR="00AF691E" w:rsidRPr="00CA75F2" w:rsidRDefault="004B3555" w:rsidP="006109C7">
      <w:pPr>
        <w:pStyle w:val="ListParagraph"/>
        <w:numPr>
          <w:ilvl w:val="0"/>
          <w:numId w:val="2"/>
        </w:numPr>
        <w:spacing w:before="240"/>
        <w:ind w:left="720" w:hanging="360"/>
        <w:contextualSpacing w:val="0"/>
        <w:rPr>
          <w:rFonts w:ascii="Century Gothic" w:hAnsi="Century Gothic"/>
          <w:sz w:val="32"/>
          <w:szCs w:val="32"/>
        </w:rPr>
      </w:pPr>
      <w:r w:rsidRPr="00CA75F2">
        <w:rPr>
          <w:rFonts w:ascii="Century Gothic" w:hAnsi="Century Gothic"/>
          <w:sz w:val="32"/>
          <w:szCs w:val="32"/>
        </w:rPr>
        <w:t xml:space="preserve">Go to </w:t>
      </w:r>
      <w:hyperlink r:id="rId8" w:tooltip="Tinyurl banksimulation website." w:history="1">
        <w:r w:rsidR="007F1E05" w:rsidRPr="00CA75F2">
          <w:rPr>
            <w:rStyle w:val="Hyperlink"/>
            <w:rFonts w:ascii="Century Gothic" w:hAnsi="Century Gothic"/>
            <w:sz w:val="32"/>
            <w:szCs w:val="32"/>
          </w:rPr>
          <w:t>tinyurl.com/</w:t>
        </w:r>
        <w:proofErr w:type="spellStart"/>
        <w:r w:rsidR="007F1E05" w:rsidRPr="00CA75F2">
          <w:rPr>
            <w:rStyle w:val="Hyperlink"/>
            <w:rFonts w:ascii="Century Gothic" w:hAnsi="Century Gothic"/>
            <w:sz w:val="32"/>
            <w:szCs w:val="32"/>
          </w:rPr>
          <w:t>banksimulation</w:t>
        </w:r>
        <w:proofErr w:type="spellEnd"/>
      </w:hyperlink>
      <w:bookmarkStart w:id="0" w:name="_GoBack"/>
      <w:bookmarkEnd w:id="0"/>
      <w:r w:rsidR="00CB67D1">
        <w:rPr>
          <w:rFonts w:ascii="Century Gothic" w:hAnsi="Century Gothic"/>
          <w:sz w:val="32"/>
          <w:szCs w:val="32"/>
        </w:rPr>
        <w:t xml:space="preserve"> </w:t>
      </w:r>
    </w:p>
    <w:p w14:paraId="6D9D96DE" w14:textId="04FC42B1" w:rsidR="00CA75F2" w:rsidRDefault="003957A9">
      <w:r>
        <w:rPr>
          <w:noProof/>
          <w:lang w:val="en-IN" w:eastAsia="en-IN"/>
        </w:rPr>
        <w:drawing>
          <wp:inline distT="0" distB="0" distL="0" distR="0" wp14:anchorId="2CDAD6D2" wp14:editId="0D98DEAD">
            <wp:extent cx="7065645" cy="4023995"/>
            <wp:effectExtent l="0" t="0" r="1905" b="0"/>
            <wp:docPr id="2" name="Picture 2" descr="A screenshot of the bank of America homepage shows a woman sitting and using the laptop on a couch. The text on the website reads, Our award-winning Online Banking makes banking simple, secure, and convenient. The bottom right corner of the website shows a highlighted box that reads, sign in options. An arrow points at the bo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65645" cy="4023995"/>
                    </a:xfrm>
                    <a:prstGeom prst="rect">
                      <a:avLst/>
                    </a:prstGeom>
                    <a:noFill/>
                  </pic:spPr>
                </pic:pic>
              </a:graphicData>
            </a:graphic>
          </wp:inline>
        </w:drawing>
      </w:r>
    </w:p>
    <w:p w14:paraId="2A1E4366" w14:textId="575731A2" w:rsidR="00CA75F2" w:rsidRPr="00CA75F2" w:rsidRDefault="00CA75F2" w:rsidP="00CB67D1">
      <w:pPr>
        <w:pStyle w:val="ListParagraph"/>
        <w:numPr>
          <w:ilvl w:val="0"/>
          <w:numId w:val="2"/>
        </w:numPr>
        <w:ind w:left="8820" w:hanging="450"/>
        <w:rPr>
          <w:rFonts w:ascii="Century Gothic" w:hAnsi="Century Gothic"/>
          <w:sz w:val="32"/>
          <w:szCs w:val="32"/>
        </w:rPr>
      </w:pPr>
      <w:r w:rsidRPr="00CA75F2">
        <w:rPr>
          <w:rFonts w:ascii="Century Gothic" w:hAnsi="Century Gothic"/>
          <w:sz w:val="32"/>
          <w:szCs w:val="32"/>
        </w:rPr>
        <w:t>Click on Sign in options.</w:t>
      </w:r>
      <w:r w:rsidRPr="00CA75F2">
        <w:rPr>
          <w:noProof/>
          <w:sz w:val="24"/>
          <w:szCs w:val="24"/>
        </w:rPr>
        <w:t xml:space="preserve"> </w:t>
      </w:r>
    </w:p>
    <w:p w14:paraId="267BDA16" w14:textId="39C6B99D" w:rsidR="00CA75F2" w:rsidRDefault="00CA75F2"/>
    <w:p w14:paraId="2271D1AE" w14:textId="77777777" w:rsidR="003957A9" w:rsidRDefault="003957A9" w:rsidP="00CA75F2">
      <w:pPr>
        <w:pStyle w:val="ListParagraph"/>
        <w:numPr>
          <w:ilvl w:val="0"/>
          <w:numId w:val="2"/>
        </w:numPr>
        <w:ind w:left="360" w:hanging="360"/>
        <w:rPr>
          <w:rFonts w:ascii="Century Gothic" w:hAnsi="Century Gothic"/>
          <w:sz w:val="32"/>
          <w:szCs w:val="32"/>
        </w:rPr>
        <w:sectPr w:rsidR="003957A9" w:rsidSect="003957A9">
          <w:headerReference w:type="default" r:id="rId10"/>
          <w:footerReference w:type="default" r:id="rId11"/>
          <w:footerReference w:type="first" r:id="rId12"/>
          <w:pgSz w:w="15840" w:h="12240" w:orient="landscape"/>
          <w:pgMar w:top="1440" w:right="1440" w:bottom="1440" w:left="1008" w:header="720" w:footer="720" w:gutter="0"/>
          <w:cols w:space="720"/>
          <w:titlePg/>
          <w:docGrid w:linePitch="360"/>
        </w:sectPr>
      </w:pPr>
    </w:p>
    <w:p w14:paraId="2A0A1A00" w14:textId="7F0B6DC4" w:rsidR="003957A9" w:rsidRDefault="00CA75F2" w:rsidP="00CA75F2">
      <w:pPr>
        <w:pStyle w:val="ListParagraph"/>
        <w:numPr>
          <w:ilvl w:val="0"/>
          <w:numId w:val="2"/>
        </w:numPr>
        <w:ind w:left="360" w:hanging="360"/>
        <w:rPr>
          <w:rFonts w:ascii="Century Gothic" w:hAnsi="Century Gothic"/>
          <w:sz w:val="32"/>
          <w:szCs w:val="32"/>
        </w:rPr>
      </w:pPr>
      <w:r w:rsidRPr="00CA75F2">
        <w:rPr>
          <w:rFonts w:ascii="Century Gothic" w:hAnsi="Century Gothic"/>
          <w:sz w:val="32"/>
          <w:szCs w:val="32"/>
        </w:rPr>
        <w:lastRenderedPageBreak/>
        <w:t>Click on Sign-in</w:t>
      </w:r>
      <w:r w:rsidR="00594F3C">
        <w:rPr>
          <w:rFonts w:ascii="Century Gothic" w:hAnsi="Century Gothic"/>
          <w:sz w:val="32"/>
          <w:szCs w:val="32"/>
        </w:rPr>
        <w:t xml:space="preserve"> Recognized Device.</w:t>
      </w:r>
      <w:r w:rsidR="003957A9">
        <w:rPr>
          <w:rFonts w:ascii="Century Gothic" w:hAnsi="Century Gothic"/>
          <w:sz w:val="32"/>
          <w:szCs w:val="32"/>
        </w:rPr>
        <w:t xml:space="preserve"> </w:t>
      </w:r>
    </w:p>
    <w:p w14:paraId="443BA7A7" w14:textId="1473E496" w:rsidR="003957A9" w:rsidRDefault="003957A9" w:rsidP="003957A9">
      <w:pPr>
        <w:rPr>
          <w:rFonts w:ascii="Century Gothic" w:hAnsi="Century Gothic"/>
          <w:sz w:val="32"/>
          <w:szCs w:val="32"/>
        </w:rPr>
      </w:pPr>
      <w:r>
        <w:rPr>
          <w:rFonts w:ascii="Century Gothic" w:hAnsi="Century Gothic"/>
          <w:noProof/>
          <w:sz w:val="32"/>
          <w:szCs w:val="32"/>
          <w:lang w:val="en-IN" w:eastAsia="en-IN"/>
        </w:rPr>
        <w:drawing>
          <wp:inline distT="0" distB="0" distL="0" distR="0" wp14:anchorId="4E830C5C" wp14:editId="3CA34FEA">
            <wp:extent cx="3005455" cy="3804285"/>
            <wp:effectExtent l="0" t="0" r="4445" b="5715"/>
            <wp:docPr id="10" name="Picture 10" descr="A screenshot of the sign in options section shows the following options: first sign-in (after financial center enrollment), sign-in: unrecognized device, and sign-in: recognized device (saved online I D). Each box has a &quot;go&quot; option. The third option is highlighted, and an arrow points at its &quot;go&quot; op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05455" cy="3804285"/>
                    </a:xfrm>
                    <a:prstGeom prst="rect">
                      <a:avLst/>
                    </a:prstGeom>
                    <a:noFill/>
                  </pic:spPr>
                </pic:pic>
              </a:graphicData>
            </a:graphic>
          </wp:inline>
        </w:drawing>
      </w:r>
    </w:p>
    <w:p w14:paraId="2FE93FC8" w14:textId="7AD28720" w:rsidR="00594F3C" w:rsidRDefault="003957A9"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br w:type="column"/>
      </w:r>
      <w:r w:rsidR="00CB67D1">
        <w:rPr>
          <w:rFonts w:ascii="Century Gothic" w:hAnsi="Century Gothic"/>
          <w:sz w:val="32"/>
          <w:szCs w:val="32"/>
        </w:rPr>
        <w:lastRenderedPageBreak/>
        <w:t>Click on the Forgot Password link.</w:t>
      </w:r>
    </w:p>
    <w:p w14:paraId="1E0166DC" w14:textId="09C9954F" w:rsidR="00594F3C" w:rsidRPr="00594F3C" w:rsidRDefault="003957A9" w:rsidP="00CB67D1">
      <w:pPr>
        <w:ind w:left="90"/>
        <w:rPr>
          <w:rFonts w:ascii="Century Gothic" w:hAnsi="Century Gothic"/>
          <w:sz w:val="32"/>
          <w:szCs w:val="32"/>
        </w:rPr>
      </w:pPr>
      <w:r>
        <w:rPr>
          <w:rFonts w:ascii="Century Gothic" w:hAnsi="Century Gothic"/>
          <w:noProof/>
          <w:sz w:val="32"/>
          <w:szCs w:val="32"/>
          <w:lang w:val="en-IN" w:eastAsia="en-IN"/>
        </w:rPr>
        <w:drawing>
          <wp:inline distT="0" distB="0" distL="0" distR="0" wp14:anchorId="4B0C599C" wp14:editId="603D9F45">
            <wp:extent cx="4249420" cy="4828540"/>
            <wp:effectExtent l="0" t="0" r="0" b="0"/>
            <wp:docPr id="11" name="Picture 11" descr="A screenshot shows the following options in boxes: online I D, passcode, sign in, forgot I D / passcode? Security and help, enroll, open an account, find your closes financial center for A T M, and schedule an appointment. The &quot;forgot I D / passcode?&quot; option is highlighted, and an arrow points at i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9420" cy="4828540"/>
                    </a:xfrm>
                    <a:prstGeom prst="rect">
                      <a:avLst/>
                    </a:prstGeom>
                    <a:noFill/>
                  </pic:spPr>
                </pic:pic>
              </a:graphicData>
            </a:graphic>
          </wp:inline>
        </w:drawing>
      </w:r>
    </w:p>
    <w:p w14:paraId="3EA991D0" w14:textId="77777777" w:rsidR="003957A9" w:rsidRDefault="003957A9">
      <w:pPr>
        <w:rPr>
          <w:rFonts w:ascii="Century Gothic" w:hAnsi="Century Gothic"/>
          <w:sz w:val="32"/>
          <w:szCs w:val="32"/>
        </w:rPr>
        <w:sectPr w:rsidR="003957A9" w:rsidSect="003957A9">
          <w:type w:val="continuous"/>
          <w:pgSz w:w="15840" w:h="12240" w:orient="landscape"/>
          <w:pgMar w:top="1440" w:right="1440" w:bottom="1440" w:left="1008" w:header="720" w:footer="720" w:gutter="0"/>
          <w:cols w:num="2" w:space="720"/>
          <w:titlePg/>
          <w:docGrid w:linePitch="360"/>
        </w:sectPr>
      </w:pPr>
    </w:p>
    <w:p w14:paraId="05A064F6" w14:textId="59123242" w:rsidR="002C382F" w:rsidRDefault="002C382F"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lastRenderedPageBreak/>
        <w:t xml:space="preserve">Click in each text box. Click </w:t>
      </w:r>
      <w:proofErr w:type="gramStart"/>
      <w:r>
        <w:rPr>
          <w:rFonts w:ascii="Century Gothic" w:hAnsi="Century Gothic"/>
          <w:sz w:val="32"/>
          <w:szCs w:val="32"/>
        </w:rPr>
        <w:t>on  Continue</w:t>
      </w:r>
      <w:proofErr w:type="gramEnd"/>
      <w:r>
        <w:rPr>
          <w:rFonts w:ascii="Century Gothic" w:hAnsi="Century Gothic"/>
          <w:sz w:val="32"/>
          <w:szCs w:val="32"/>
        </w:rPr>
        <w:t>.</w:t>
      </w:r>
    </w:p>
    <w:p w14:paraId="7468CDD6" w14:textId="2CBFDC6C" w:rsidR="002C382F" w:rsidRPr="003957A9" w:rsidRDefault="003957A9" w:rsidP="00CB67D1">
      <w:pPr>
        <w:ind w:firstLine="360"/>
        <w:rPr>
          <w:rFonts w:ascii="Century Gothic" w:hAnsi="Century Gothic"/>
          <w:sz w:val="32"/>
          <w:szCs w:val="32"/>
        </w:rPr>
      </w:pPr>
      <w:r>
        <w:rPr>
          <w:rFonts w:ascii="Century Gothic" w:hAnsi="Century Gothic"/>
          <w:noProof/>
          <w:sz w:val="32"/>
          <w:szCs w:val="32"/>
          <w:lang w:val="en-IN" w:eastAsia="en-IN"/>
        </w:rPr>
        <w:lastRenderedPageBreak/>
        <w:drawing>
          <wp:inline distT="0" distB="0" distL="0" distR="0" wp14:anchorId="6B59E08E" wp14:editId="3713FD0C">
            <wp:extent cx="7486650" cy="4968875"/>
            <wp:effectExtent l="0" t="0" r="0" b="3175"/>
            <wp:docPr id="12" name="Picture 12" descr="&quot;A screenshot shows the forgot I D / passcode section. The section shows the following information: Please provide some basic information and we'll help with your user I D or password. &#10;Card or account number (Last 6 digits) (an empty box).&#10;Social security number (S S N) or tax I D number (T I N) (an empty box).&#10;To view your user I D or create a new password, we need your S S N or T I N for identification. Don't have an S S N or T I N? &#10;The bottom of the page shows continue and cancel buttons.&#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86650" cy="4968875"/>
                    </a:xfrm>
                    <a:prstGeom prst="rect">
                      <a:avLst/>
                    </a:prstGeom>
                    <a:noFill/>
                  </pic:spPr>
                </pic:pic>
              </a:graphicData>
            </a:graphic>
          </wp:inline>
        </w:drawing>
      </w:r>
    </w:p>
    <w:p w14:paraId="45BA0468" w14:textId="6A29772E" w:rsidR="00F43312" w:rsidRDefault="002C382F"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t xml:space="preserve">Click </w:t>
      </w:r>
      <w:r w:rsidR="00F43312">
        <w:rPr>
          <w:rFonts w:ascii="Century Gothic" w:hAnsi="Century Gothic"/>
          <w:sz w:val="32"/>
          <w:szCs w:val="32"/>
        </w:rPr>
        <w:t>text message and Send Code.</w:t>
      </w:r>
    </w:p>
    <w:p w14:paraId="3928C9CE" w14:textId="125BEC53" w:rsidR="00F43312" w:rsidRDefault="003957A9">
      <w:pPr>
        <w:rPr>
          <w:rFonts w:ascii="Century Gothic" w:hAnsi="Century Gothic"/>
          <w:sz w:val="32"/>
          <w:szCs w:val="32"/>
        </w:rPr>
      </w:pPr>
      <w:r>
        <w:rPr>
          <w:rFonts w:ascii="Century Gothic" w:hAnsi="Century Gothic"/>
          <w:noProof/>
          <w:sz w:val="32"/>
          <w:szCs w:val="32"/>
          <w:lang w:val="en-IN" w:eastAsia="en-IN"/>
        </w:rPr>
        <w:lastRenderedPageBreak/>
        <w:drawing>
          <wp:inline distT="0" distB="0" distL="0" distR="0" wp14:anchorId="54D7AD52" wp14:editId="14DF8D2E">
            <wp:extent cx="7059930" cy="5126990"/>
            <wp:effectExtent l="0" t="0" r="7620" b="0"/>
            <wp:docPr id="13" name="Picture 13" descr="A screenshot shows the verify your identity - request authorization code section. A question reads, how would you like to receive it? The options are, text message (selected) and phone call. The bottom of the section shows send code and cancel butt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59930" cy="5126990"/>
                    </a:xfrm>
                    <a:prstGeom prst="rect">
                      <a:avLst/>
                    </a:prstGeom>
                    <a:noFill/>
                  </pic:spPr>
                </pic:pic>
              </a:graphicData>
            </a:graphic>
          </wp:inline>
        </w:drawing>
      </w:r>
    </w:p>
    <w:p w14:paraId="6B368DDB" w14:textId="77777777" w:rsidR="00F43312" w:rsidRDefault="00F43312">
      <w:pPr>
        <w:rPr>
          <w:rFonts w:ascii="Century Gothic" w:hAnsi="Century Gothic"/>
          <w:sz w:val="32"/>
          <w:szCs w:val="32"/>
        </w:rPr>
      </w:pPr>
      <w:r>
        <w:rPr>
          <w:rFonts w:ascii="Century Gothic" w:hAnsi="Century Gothic"/>
          <w:sz w:val="32"/>
          <w:szCs w:val="32"/>
        </w:rPr>
        <w:br w:type="page"/>
      </w:r>
    </w:p>
    <w:p w14:paraId="349C2EE2" w14:textId="4A9225BD" w:rsidR="00F43312" w:rsidRDefault="00F43312"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lastRenderedPageBreak/>
        <w:t>Click in the Authorization Code box.  Click on Continue.</w:t>
      </w:r>
    </w:p>
    <w:p w14:paraId="6A0DCF5F" w14:textId="33ADBA45" w:rsidR="003957A9" w:rsidRDefault="003957A9" w:rsidP="00CB67D1">
      <w:pPr>
        <w:ind w:left="540" w:hanging="90"/>
        <w:rPr>
          <w:noProof/>
          <w:lang w:val="en-IN" w:eastAsia="en-IN" w:bidi="lo-LA"/>
        </w:rPr>
      </w:pPr>
      <w:r>
        <w:rPr>
          <w:noProof/>
          <w:lang w:val="en-IN" w:eastAsia="en-IN"/>
        </w:rPr>
        <w:drawing>
          <wp:inline distT="0" distB="0" distL="0" distR="0" wp14:anchorId="51C90CA8" wp14:editId="5F37CCB0">
            <wp:extent cx="6206490" cy="4371340"/>
            <wp:effectExtent l="0" t="0" r="3810" b="0"/>
            <wp:docPr id="14" name="Picture 14" descr="&quot;A screenshot shows the verify your identity - authorization code entry section. A warning message reads, don't close your browser window. An authorization code was sent to your email address: r (hidden information) h at bank of America dot com. Check your email and enter the authorization code. The code will expire 10 minutes after you request it. &#10;A box shows the space to enter the authorization code, followed by the text, request another authorization code. The bottom of the page shows continue and cancel buttons.&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6490" cy="4371340"/>
                    </a:xfrm>
                    <a:prstGeom prst="rect">
                      <a:avLst/>
                    </a:prstGeom>
                    <a:noFill/>
                  </pic:spPr>
                </pic:pic>
              </a:graphicData>
            </a:graphic>
          </wp:inline>
        </w:drawing>
      </w:r>
    </w:p>
    <w:p w14:paraId="57F25358" w14:textId="4792E952" w:rsidR="00F43312" w:rsidRDefault="00F43312" w:rsidP="00CB67D1">
      <w:pPr>
        <w:ind w:left="540" w:hanging="90"/>
        <w:rPr>
          <w:rFonts w:ascii="Century Gothic" w:hAnsi="Century Gothic"/>
          <w:sz w:val="32"/>
          <w:szCs w:val="32"/>
        </w:rPr>
      </w:pPr>
      <w:r>
        <w:rPr>
          <w:rFonts w:ascii="Century Gothic" w:hAnsi="Century Gothic"/>
          <w:sz w:val="32"/>
          <w:szCs w:val="32"/>
        </w:rPr>
        <w:t xml:space="preserve"> </w:t>
      </w:r>
      <w:r>
        <w:rPr>
          <w:rFonts w:ascii="Century Gothic" w:hAnsi="Century Gothic"/>
          <w:sz w:val="32"/>
          <w:szCs w:val="32"/>
        </w:rPr>
        <w:br w:type="page"/>
      </w:r>
    </w:p>
    <w:p w14:paraId="0C5372FE" w14:textId="77777777" w:rsidR="003957A9" w:rsidRDefault="003957A9" w:rsidP="003957A9">
      <w:pPr>
        <w:pStyle w:val="ListParagraph"/>
        <w:numPr>
          <w:ilvl w:val="0"/>
          <w:numId w:val="2"/>
        </w:numPr>
        <w:ind w:left="360" w:hanging="360"/>
        <w:rPr>
          <w:rFonts w:ascii="Century Gothic" w:hAnsi="Century Gothic"/>
          <w:sz w:val="32"/>
          <w:szCs w:val="32"/>
        </w:rPr>
        <w:sectPr w:rsidR="003957A9" w:rsidSect="003957A9">
          <w:type w:val="continuous"/>
          <w:pgSz w:w="15840" w:h="12240" w:orient="landscape"/>
          <w:pgMar w:top="1440" w:right="1440" w:bottom="1440" w:left="1008" w:header="720" w:footer="720" w:gutter="0"/>
          <w:cols w:space="720"/>
          <w:titlePg/>
          <w:docGrid w:linePitch="360"/>
        </w:sectPr>
      </w:pPr>
    </w:p>
    <w:p w14:paraId="366D77DA" w14:textId="565B6C38" w:rsidR="003957A9" w:rsidRDefault="00F43312"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lastRenderedPageBreak/>
        <w:t>Click in the boxes. Click on Continue.</w:t>
      </w:r>
    </w:p>
    <w:p w14:paraId="456CE0B3" w14:textId="5BD4C662" w:rsidR="003957A9" w:rsidRDefault="003957A9" w:rsidP="00F43312">
      <w:pPr>
        <w:rPr>
          <w:rFonts w:ascii="Century Gothic" w:hAnsi="Century Gothic"/>
          <w:sz w:val="32"/>
          <w:szCs w:val="32"/>
        </w:rPr>
      </w:pPr>
      <w:r>
        <w:rPr>
          <w:rFonts w:ascii="Century Gothic" w:hAnsi="Century Gothic"/>
          <w:noProof/>
          <w:sz w:val="32"/>
          <w:szCs w:val="32"/>
          <w:lang w:val="en-IN" w:eastAsia="en-IN"/>
        </w:rPr>
        <w:drawing>
          <wp:inline distT="0" distB="0" distL="0" distR="0" wp14:anchorId="29936E0D" wp14:editId="7AB477DE">
            <wp:extent cx="4330800" cy="2394000"/>
            <wp:effectExtent l="0" t="0" r="0" b="6350"/>
            <wp:docPr id="15" name="Picture 15" descr="&quot;A screenshot shows space to enter, create a new passcode (Your Passcode must be different from your online I D and different from your previous 5 passcodes.), and re-enter new passcode, followed by the continue and cancel buttons. The bottom of the screen reads, are you using the mobile app? Sign in with fingerprint or face scan. Depending on your phone you can setup touch I D, face I D, or fingerprint. &#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800" cy="2394000"/>
                    </a:xfrm>
                    <a:prstGeom prst="rect">
                      <a:avLst/>
                    </a:prstGeom>
                    <a:noFill/>
                  </pic:spPr>
                </pic:pic>
              </a:graphicData>
            </a:graphic>
          </wp:inline>
        </w:drawing>
      </w:r>
    </w:p>
    <w:p w14:paraId="356ED737" w14:textId="6D860424" w:rsidR="00F43312" w:rsidRDefault="003957A9" w:rsidP="003957A9">
      <w:pPr>
        <w:pStyle w:val="ListParagraph"/>
        <w:numPr>
          <w:ilvl w:val="0"/>
          <w:numId w:val="2"/>
        </w:numPr>
        <w:ind w:left="360" w:hanging="360"/>
        <w:rPr>
          <w:rFonts w:ascii="Century Gothic" w:hAnsi="Century Gothic"/>
          <w:sz w:val="32"/>
          <w:szCs w:val="32"/>
        </w:rPr>
      </w:pPr>
      <w:r>
        <w:rPr>
          <w:rFonts w:ascii="Century Gothic" w:hAnsi="Century Gothic"/>
          <w:sz w:val="32"/>
          <w:szCs w:val="32"/>
        </w:rPr>
        <w:br w:type="column"/>
      </w:r>
      <w:r w:rsidR="00CB67D1">
        <w:rPr>
          <w:rFonts w:ascii="Century Gothic" w:hAnsi="Century Gothic"/>
          <w:sz w:val="32"/>
          <w:szCs w:val="32"/>
        </w:rPr>
        <w:lastRenderedPageBreak/>
        <w:t>Read the message.</w:t>
      </w:r>
    </w:p>
    <w:p w14:paraId="26ECEE24" w14:textId="16C699B6" w:rsidR="00F43312" w:rsidRDefault="003957A9" w:rsidP="003957A9">
      <w:pPr>
        <w:rPr>
          <w:rFonts w:ascii="Century Gothic" w:hAnsi="Century Gothic"/>
          <w:sz w:val="32"/>
          <w:szCs w:val="32"/>
        </w:rPr>
      </w:pPr>
      <w:r>
        <w:rPr>
          <w:rFonts w:ascii="Century Gothic" w:hAnsi="Century Gothic"/>
          <w:noProof/>
          <w:sz w:val="32"/>
          <w:szCs w:val="32"/>
          <w:lang w:val="en-IN" w:eastAsia="en-IN"/>
        </w:rPr>
        <w:drawing>
          <wp:inline distT="0" distB="0" distL="0" distR="0" wp14:anchorId="79F23057" wp14:editId="78676A1E">
            <wp:extent cx="2914015" cy="2249805"/>
            <wp:effectExtent l="0" t="0" r="635" b="0"/>
            <wp:docPr id="16" name="Picture 16" descr="&quot;A screenshot shows You have a new Passcode section. The page shows a check mark followed by the text, you've successfully changed your passcode. Remember to use your new passcode next time you sign in. The bottom of the page shows the return to help and support button.&#10;&quo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14015" cy="2249805"/>
                    </a:xfrm>
                    <a:prstGeom prst="rect">
                      <a:avLst/>
                    </a:prstGeom>
                    <a:noFill/>
                  </pic:spPr>
                </pic:pic>
              </a:graphicData>
            </a:graphic>
          </wp:inline>
        </w:drawing>
      </w:r>
    </w:p>
    <w:sectPr w:rsidR="00F43312" w:rsidSect="003957A9">
      <w:type w:val="continuous"/>
      <w:pgSz w:w="15840" w:h="12240" w:orient="landscape"/>
      <w:pgMar w:top="1440" w:right="1440" w:bottom="1440" w:left="1008" w:header="720" w:footer="720" w:gutter="0"/>
      <w:cols w:num="2" w:space="387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232C98" w14:textId="77777777" w:rsidR="006263E0" w:rsidRDefault="006263E0" w:rsidP="00AF691E">
      <w:pPr>
        <w:spacing w:after="0" w:line="240" w:lineRule="auto"/>
      </w:pPr>
      <w:r>
        <w:separator/>
      </w:r>
    </w:p>
  </w:endnote>
  <w:endnote w:type="continuationSeparator" w:id="0">
    <w:p w14:paraId="31239DA1" w14:textId="77777777" w:rsidR="006263E0" w:rsidRDefault="006263E0" w:rsidP="00AF6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okChampa">
    <w:altName w:val="Leelawadee UI"/>
    <w:charset w:val="00"/>
    <w:family w:val="swiss"/>
    <w:pitch w:val="variable"/>
    <w:sig w:usb0="00000000" w:usb1="00000000" w:usb2="00000000" w:usb3="00000000" w:csb0="0001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826DB" w14:textId="4B3CCC68" w:rsidR="006109C7" w:rsidRPr="006109C7" w:rsidRDefault="006109C7" w:rsidP="006109C7">
    <w:pPr>
      <w:pStyle w:val="Footer"/>
      <w:jc w:val="center"/>
      <w:rPr>
        <w:sz w:val="40"/>
        <w:szCs w:val="40"/>
      </w:rPr>
    </w:pPr>
    <w:r w:rsidRPr="006109C7">
      <w:rPr>
        <w:sz w:val="40"/>
        <w:szCs w:val="40"/>
      </w:rPr>
      <w:fldChar w:fldCharType="begin"/>
    </w:r>
    <w:r w:rsidRPr="006109C7">
      <w:rPr>
        <w:sz w:val="40"/>
        <w:szCs w:val="40"/>
      </w:rPr>
      <w:instrText xml:space="preserve"> PAGE   \* MERGEFORMAT </w:instrText>
    </w:r>
    <w:r w:rsidRPr="006109C7">
      <w:rPr>
        <w:sz w:val="40"/>
        <w:szCs w:val="40"/>
      </w:rPr>
      <w:fldChar w:fldCharType="separate"/>
    </w:r>
    <w:r w:rsidR="00527863">
      <w:rPr>
        <w:noProof/>
        <w:sz w:val="40"/>
        <w:szCs w:val="40"/>
      </w:rPr>
      <w:t>5</w:t>
    </w:r>
    <w:r w:rsidRPr="006109C7">
      <w:rPr>
        <w:noProof/>
        <w:sz w:val="40"/>
        <w:szCs w:val="4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FC5A1" w14:textId="38A67965" w:rsidR="00076416" w:rsidRPr="006109C7" w:rsidRDefault="00076416" w:rsidP="00076416">
    <w:pPr>
      <w:pStyle w:val="Footer"/>
      <w:jc w:val="center"/>
      <w:rPr>
        <w:sz w:val="40"/>
        <w:szCs w:val="40"/>
      </w:rPr>
    </w:pPr>
    <w:r w:rsidRPr="006109C7">
      <w:rPr>
        <w:sz w:val="40"/>
        <w:szCs w:val="40"/>
      </w:rPr>
      <w:fldChar w:fldCharType="begin"/>
    </w:r>
    <w:r w:rsidRPr="006109C7">
      <w:rPr>
        <w:sz w:val="40"/>
        <w:szCs w:val="40"/>
      </w:rPr>
      <w:instrText xml:space="preserve"> PAGE   \* MERGEFORMAT </w:instrText>
    </w:r>
    <w:r w:rsidRPr="006109C7">
      <w:rPr>
        <w:sz w:val="40"/>
        <w:szCs w:val="40"/>
      </w:rPr>
      <w:fldChar w:fldCharType="separate"/>
    </w:r>
    <w:r w:rsidR="00527863">
      <w:rPr>
        <w:noProof/>
        <w:sz w:val="40"/>
        <w:szCs w:val="40"/>
      </w:rPr>
      <w:t>6</w:t>
    </w:r>
    <w:r w:rsidRPr="006109C7">
      <w:rPr>
        <w:noProof/>
        <w:sz w:val="40"/>
        <w:szCs w:val="40"/>
      </w:rPr>
      <w:fldChar w:fldCharType="end"/>
    </w:r>
  </w:p>
  <w:p w14:paraId="43B2E75A" w14:textId="77777777" w:rsidR="00076416" w:rsidRDefault="0007641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523EE4" w14:textId="77777777" w:rsidR="006263E0" w:rsidRDefault="006263E0" w:rsidP="00AF691E">
      <w:pPr>
        <w:spacing w:after="0" w:line="240" w:lineRule="auto"/>
      </w:pPr>
      <w:r>
        <w:separator/>
      </w:r>
    </w:p>
  </w:footnote>
  <w:footnote w:type="continuationSeparator" w:id="0">
    <w:p w14:paraId="235F5178" w14:textId="77777777" w:rsidR="006263E0" w:rsidRDefault="006263E0" w:rsidP="00AF69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98ABB6" w14:textId="75EFBA75" w:rsidR="00AF691E" w:rsidRPr="00AF691E" w:rsidRDefault="00CD0F0D" w:rsidP="00AF691E">
    <w:pPr>
      <w:pStyle w:val="Header"/>
      <w:jc w:val="cente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Resetting your </w:t>
    </w:r>
    <w:r w:rsidR="006109C7">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Password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C188A"/>
    <w:multiLevelType w:val="hybridMultilevel"/>
    <w:tmpl w:val="2FA07B5A"/>
    <w:lvl w:ilvl="0" w:tplc="7FECFB6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CD611F0"/>
    <w:multiLevelType w:val="hybridMultilevel"/>
    <w:tmpl w:val="AF468840"/>
    <w:lvl w:ilvl="0" w:tplc="52EC79EA">
      <w:start w:val="7"/>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2282865"/>
    <w:multiLevelType w:val="hybridMultilevel"/>
    <w:tmpl w:val="5CFCAD8E"/>
    <w:lvl w:ilvl="0" w:tplc="CEAC542E">
      <w:start w:val="1"/>
      <w:numFmt w:val="decimal"/>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WyMDMzsTSyMDYxNDVX0lEKTi0uzszPAykwrgUAvBG1WSwAAAA="/>
  </w:docVars>
  <w:rsids>
    <w:rsidRoot w:val="00AF691E"/>
    <w:rsid w:val="00076416"/>
    <w:rsid w:val="000E1354"/>
    <w:rsid w:val="000F0A05"/>
    <w:rsid w:val="0017680D"/>
    <w:rsid w:val="001E5618"/>
    <w:rsid w:val="002C382F"/>
    <w:rsid w:val="003957A9"/>
    <w:rsid w:val="003D181C"/>
    <w:rsid w:val="004B3555"/>
    <w:rsid w:val="00520648"/>
    <w:rsid w:val="00527863"/>
    <w:rsid w:val="005340A8"/>
    <w:rsid w:val="00594F3C"/>
    <w:rsid w:val="006109C7"/>
    <w:rsid w:val="006116D0"/>
    <w:rsid w:val="006263E0"/>
    <w:rsid w:val="006B1A33"/>
    <w:rsid w:val="007F1E05"/>
    <w:rsid w:val="00814167"/>
    <w:rsid w:val="008602B4"/>
    <w:rsid w:val="00A07CC4"/>
    <w:rsid w:val="00A61A4D"/>
    <w:rsid w:val="00AF691E"/>
    <w:rsid w:val="00BC7036"/>
    <w:rsid w:val="00CA75F2"/>
    <w:rsid w:val="00CB67D1"/>
    <w:rsid w:val="00CD0F0D"/>
    <w:rsid w:val="00DD4342"/>
    <w:rsid w:val="00F43312"/>
    <w:rsid w:val="00F604A2"/>
    <w:rsid w:val="00F80313"/>
  </w:rsids>
  <m:mathPr>
    <m:mathFont m:val="Cambria Math"/>
    <m:brkBin m:val="before"/>
    <m:brkBinSub m:val="--"/>
    <m:smallFrac m:val="0"/>
    <m:dispDef/>
    <m:lMargin m:val="0"/>
    <m:rMargin m:val="0"/>
    <m:defJc m:val="centerGroup"/>
    <m:wrapIndent m:val="1440"/>
    <m:intLim m:val="subSup"/>
    <m:naryLim m:val="undOvr"/>
  </m:mathPr>
  <w:themeFontLang w:val="en-US" w:bidi="lo-L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FF3BC3"/>
  <w15:chartTrackingRefBased/>
  <w15:docId w15:val="{DD582D5C-0A79-49B4-8D0E-5C379A02D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69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691E"/>
  </w:style>
  <w:style w:type="paragraph" w:styleId="Footer">
    <w:name w:val="footer"/>
    <w:basedOn w:val="Normal"/>
    <w:link w:val="FooterChar"/>
    <w:uiPriority w:val="99"/>
    <w:unhideWhenUsed/>
    <w:rsid w:val="00AF69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691E"/>
  </w:style>
  <w:style w:type="character" w:styleId="Hyperlink">
    <w:name w:val="Hyperlink"/>
    <w:basedOn w:val="DefaultParagraphFont"/>
    <w:uiPriority w:val="99"/>
    <w:unhideWhenUsed/>
    <w:rsid w:val="004B3555"/>
    <w:rPr>
      <w:color w:val="0563C1" w:themeColor="hyperlink"/>
      <w:u w:val="single"/>
    </w:rPr>
  </w:style>
  <w:style w:type="character" w:customStyle="1" w:styleId="UnresolvedMention">
    <w:name w:val="Unresolved Mention"/>
    <w:basedOn w:val="DefaultParagraphFont"/>
    <w:uiPriority w:val="99"/>
    <w:semiHidden/>
    <w:unhideWhenUsed/>
    <w:rsid w:val="004B3555"/>
    <w:rPr>
      <w:color w:val="605E5C"/>
      <w:shd w:val="clear" w:color="auto" w:fill="E1DFDD"/>
    </w:rPr>
  </w:style>
  <w:style w:type="paragraph" w:styleId="ListParagraph">
    <w:name w:val="List Paragraph"/>
    <w:basedOn w:val="Normal"/>
    <w:uiPriority w:val="34"/>
    <w:qFormat/>
    <w:rsid w:val="004B3555"/>
    <w:pPr>
      <w:ind w:left="720"/>
      <w:contextualSpacing/>
    </w:pPr>
  </w:style>
  <w:style w:type="character" w:styleId="FollowedHyperlink">
    <w:name w:val="FollowedHyperlink"/>
    <w:basedOn w:val="DefaultParagraphFont"/>
    <w:uiPriority w:val="99"/>
    <w:semiHidden/>
    <w:unhideWhenUsed/>
    <w:rsid w:val="00594F3C"/>
    <w:rPr>
      <w:color w:val="954F72" w:themeColor="followedHyperlink"/>
      <w:u w:val="single"/>
    </w:rPr>
  </w:style>
  <w:style w:type="paragraph" w:styleId="Title">
    <w:name w:val="Title"/>
    <w:basedOn w:val="Header"/>
    <w:next w:val="Normal"/>
    <w:link w:val="TitleChar"/>
    <w:uiPriority w:val="10"/>
    <w:qFormat/>
    <w:rsid w:val="00076416"/>
    <w:pPr>
      <w:jc w:val="center"/>
    </w:pPr>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TitleChar">
    <w:name w:val="Title Char"/>
    <w:basedOn w:val="DefaultParagraphFont"/>
    <w:link w:val="Title"/>
    <w:uiPriority w:val="10"/>
    <w:rsid w:val="00076416"/>
    <w:rPr>
      <w:color w:val="4472C4" w:themeColor="accent1"/>
      <w:sz w:val="56"/>
      <w:szCs w:val="5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tinyurl.com/banksimulation"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E44E6-3859-4D00-88F8-972C422EA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6</Pages>
  <Words>69</Words>
  <Characters>394</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Resetting your Password</vt:lpstr>
    </vt:vector>
  </TitlesOfParts>
  <Company/>
  <LinksUpToDate>false</LinksUpToDate>
  <CharactersWithSpaces>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Resetting your Password</dc:title>
  <dc:subject/>
  <dc:creator>Guckert, Denise A</dc:creator>
  <cp:keywords/>
  <dc:description/>
  <cp:lastModifiedBy>codemantra</cp:lastModifiedBy>
  <cp:revision>10</cp:revision>
  <dcterms:created xsi:type="dcterms:W3CDTF">2022-12-13T13:49:00Z</dcterms:created>
  <dcterms:modified xsi:type="dcterms:W3CDTF">2023-02-28T18:44:00Z</dcterms:modified>
</cp:coreProperties>
</file>